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48"/>
        <w:gridCol w:w="6877"/>
        <w:gridCol w:w="2268"/>
      </w:tblGrid>
      <w:tr w:rsidR="00D85871" w:rsidRPr="00D85871" w:rsidTr="00D85871">
        <w:trPr>
          <w:trHeight w:val="574"/>
        </w:trPr>
        <w:tc>
          <w:tcPr>
            <w:tcW w:w="637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N.</w:t>
            </w:r>
          </w:p>
        </w:tc>
        <w:tc>
          <w:tcPr>
            <w:tcW w:w="1348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877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OGGETTO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ADEMPIMENTI</w:t>
            </w:r>
          </w:p>
        </w:tc>
      </w:tr>
      <w:tr w:rsidR="008E7585" w:rsidRPr="00D85871" w:rsidTr="00787874">
        <w:trPr>
          <w:cantSplit/>
        </w:trPr>
        <w:tc>
          <w:tcPr>
            <w:tcW w:w="637" w:type="dxa"/>
            <w:vAlign w:val="center"/>
          </w:tcPr>
          <w:p w:rsidR="008E7585" w:rsidRPr="005125A7" w:rsidRDefault="008E7585" w:rsidP="0047767C">
            <w:pPr>
              <w:jc w:val="center"/>
              <w:rPr>
                <w:rFonts w:ascii="Arial" w:hAnsi="Arial" w:cs="Arial"/>
                <w:b/>
              </w:rPr>
            </w:pPr>
            <w:r w:rsidRPr="005125A7">
              <w:rPr>
                <w:rFonts w:ascii="Arial" w:hAnsi="Arial" w:cs="Arial"/>
                <w:b/>
              </w:rPr>
              <w:t>010</w:t>
            </w:r>
          </w:p>
        </w:tc>
        <w:tc>
          <w:tcPr>
            <w:tcW w:w="1348" w:type="dxa"/>
            <w:vAlign w:val="center"/>
          </w:tcPr>
          <w:p w:rsidR="008E7585" w:rsidRPr="00E63CE3" w:rsidRDefault="008E7585" w:rsidP="0047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 luglio</w:t>
            </w:r>
          </w:p>
        </w:tc>
        <w:tc>
          <w:tcPr>
            <w:tcW w:w="6877" w:type="dxa"/>
          </w:tcPr>
          <w:p w:rsidR="008E7585" w:rsidRPr="00BD15EC" w:rsidRDefault="008E7585" w:rsidP="0047767C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BD15EC">
              <w:rPr>
                <w:rFonts w:ascii="Arial" w:hAnsi="Arial" w:cs="Arial"/>
              </w:rPr>
              <w:t>Approvazione del verbale della seduta precedente</w:t>
            </w:r>
          </w:p>
        </w:tc>
        <w:tc>
          <w:tcPr>
            <w:tcW w:w="2268" w:type="dxa"/>
          </w:tcPr>
          <w:p w:rsidR="008E7585" w:rsidRPr="00385A15" w:rsidRDefault="008E7585" w:rsidP="00D32488">
            <w:pPr>
              <w:jc w:val="both"/>
              <w:rPr>
                <w:rFonts w:ascii="Arial" w:hAnsi="Arial" w:cs="Arial"/>
              </w:rPr>
            </w:pPr>
          </w:p>
        </w:tc>
      </w:tr>
      <w:tr w:rsidR="008E7585" w:rsidRPr="00D85871" w:rsidTr="00BF2428">
        <w:trPr>
          <w:cantSplit/>
        </w:trPr>
        <w:tc>
          <w:tcPr>
            <w:tcW w:w="637" w:type="dxa"/>
            <w:vAlign w:val="center"/>
          </w:tcPr>
          <w:p w:rsidR="008E7585" w:rsidRPr="005125A7" w:rsidRDefault="008E7585" w:rsidP="004776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</w:t>
            </w:r>
          </w:p>
        </w:tc>
        <w:tc>
          <w:tcPr>
            <w:tcW w:w="1348" w:type="dxa"/>
            <w:vAlign w:val="center"/>
          </w:tcPr>
          <w:p w:rsidR="008E7585" w:rsidRPr="00E63CE3" w:rsidRDefault="008E7585" w:rsidP="0047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7" w:type="dxa"/>
          </w:tcPr>
          <w:p w:rsidR="008E7585" w:rsidRPr="00BD15EC" w:rsidRDefault="008E7585" w:rsidP="004776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15EC">
              <w:rPr>
                <w:rFonts w:ascii="Arial" w:hAnsi="Arial" w:cs="Arial"/>
              </w:rPr>
              <w:t xml:space="preserve">Articoli 175 e 193 D. </w:t>
            </w:r>
            <w:proofErr w:type="spellStart"/>
            <w:r w:rsidRPr="00BD15EC">
              <w:rPr>
                <w:rFonts w:ascii="Arial" w:hAnsi="Arial" w:cs="Arial"/>
              </w:rPr>
              <w:t>Lgs</w:t>
            </w:r>
            <w:proofErr w:type="spellEnd"/>
            <w:r w:rsidRPr="00BD15EC">
              <w:rPr>
                <w:rFonts w:ascii="Arial" w:hAnsi="Arial" w:cs="Arial"/>
              </w:rPr>
              <w:t xml:space="preserve">. 18 agosto 2000, n. 267 – Variazione di assestamento generale – controllo della </w:t>
            </w:r>
            <w:proofErr w:type="gramStart"/>
            <w:r w:rsidRPr="00BD15EC">
              <w:rPr>
                <w:rFonts w:ascii="Arial" w:hAnsi="Arial" w:cs="Arial"/>
              </w:rPr>
              <w:t>salvaguardia</w:t>
            </w:r>
            <w:proofErr w:type="gramEnd"/>
            <w:r w:rsidRPr="00BD15EC">
              <w:rPr>
                <w:rFonts w:ascii="Arial" w:hAnsi="Arial" w:cs="Arial"/>
              </w:rPr>
              <w:t xml:space="preserve"> degli equilibri di bilancio.</w:t>
            </w:r>
          </w:p>
        </w:tc>
        <w:tc>
          <w:tcPr>
            <w:tcW w:w="2268" w:type="dxa"/>
          </w:tcPr>
          <w:p w:rsidR="008E7585" w:rsidRPr="00385A15" w:rsidRDefault="008E7585" w:rsidP="00D3248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8E7585" w:rsidRPr="00D85871" w:rsidTr="00BF2428">
        <w:trPr>
          <w:cantSplit/>
        </w:trPr>
        <w:tc>
          <w:tcPr>
            <w:tcW w:w="637" w:type="dxa"/>
            <w:vAlign w:val="center"/>
          </w:tcPr>
          <w:p w:rsidR="008E7585" w:rsidRPr="005125A7" w:rsidRDefault="008E7585" w:rsidP="0047767C">
            <w:pPr>
              <w:jc w:val="center"/>
              <w:rPr>
                <w:rFonts w:ascii="Arial" w:hAnsi="Arial" w:cs="Arial"/>
                <w:b/>
              </w:rPr>
            </w:pPr>
            <w:r w:rsidRPr="005125A7">
              <w:rPr>
                <w:rFonts w:ascii="Arial" w:hAnsi="Arial" w:cs="Arial"/>
                <w:b/>
              </w:rPr>
              <w:t>012</w:t>
            </w:r>
          </w:p>
        </w:tc>
        <w:tc>
          <w:tcPr>
            <w:tcW w:w="1348" w:type="dxa"/>
            <w:vAlign w:val="center"/>
          </w:tcPr>
          <w:p w:rsidR="008E7585" w:rsidRPr="00E63CE3" w:rsidRDefault="008E7585" w:rsidP="0047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7" w:type="dxa"/>
          </w:tcPr>
          <w:p w:rsidR="008E7585" w:rsidRPr="00BD15EC" w:rsidRDefault="008E7585" w:rsidP="0047767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5EC">
              <w:rPr>
                <w:rFonts w:ascii="Arial" w:hAnsi="Arial" w:cs="Arial"/>
                <w:bCs/>
                <w:color w:val="000000"/>
              </w:rPr>
              <w:t>Approvazione Documento Unico di Programmazione 2019-2021.</w:t>
            </w:r>
          </w:p>
        </w:tc>
        <w:tc>
          <w:tcPr>
            <w:tcW w:w="2268" w:type="dxa"/>
          </w:tcPr>
          <w:p w:rsidR="008E7585" w:rsidRPr="00385A15" w:rsidRDefault="008E7585" w:rsidP="00D32488">
            <w:pPr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</w:tbl>
    <w:p w:rsidR="00163FCD" w:rsidRDefault="00163FCD" w:rsidP="00D85871">
      <w:bookmarkStart w:id="0" w:name="_GoBack"/>
      <w:bookmarkEnd w:id="0"/>
    </w:p>
    <w:sectPr w:rsidR="00163FCD" w:rsidSect="00D85871">
      <w:pgSz w:w="11906" w:h="16838"/>
      <w:pgMar w:top="1417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71"/>
    <w:rsid w:val="00163FCD"/>
    <w:rsid w:val="0024550E"/>
    <w:rsid w:val="006543BF"/>
    <w:rsid w:val="008E7585"/>
    <w:rsid w:val="00D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Marzari</dc:creator>
  <cp:lastModifiedBy>Martina Marzari</cp:lastModifiedBy>
  <cp:revision>2</cp:revision>
  <dcterms:created xsi:type="dcterms:W3CDTF">2018-10-17T12:24:00Z</dcterms:created>
  <dcterms:modified xsi:type="dcterms:W3CDTF">2018-10-17T12:24:00Z</dcterms:modified>
</cp:coreProperties>
</file>